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F59E1" w14:textId="77777777" w:rsidR="003A29E4" w:rsidRPr="003A29E4" w:rsidRDefault="003A29E4" w:rsidP="003A29E4">
      <w:pPr>
        <w:keepNext/>
        <w:jc w:val="left"/>
        <w:outlineLvl w:val="0"/>
        <w:rPr>
          <w:rFonts w:eastAsia="Times New Roman" w:cs="Times New Roman"/>
          <w:i/>
          <w:iCs/>
          <w:szCs w:val="28"/>
          <w:u w:val="single"/>
          <w:lang w:val="en-US"/>
        </w:rPr>
      </w:pPr>
    </w:p>
    <w:p w14:paraId="4FA1C9D8" w14:textId="77777777" w:rsidR="003A29E4" w:rsidRDefault="003A29E4" w:rsidP="003A29E4">
      <w:pPr>
        <w:jc w:val="center"/>
        <w:rPr>
          <w:rFonts w:eastAsia="Times New Roman" w:cs="Times New Roman"/>
          <w:b/>
          <w:bCs/>
          <w:szCs w:val="28"/>
          <w:u w:val="single"/>
          <w:lang w:val="en-US"/>
        </w:rPr>
      </w:pPr>
      <w:r w:rsidRPr="003A29E4">
        <w:rPr>
          <w:rFonts w:eastAsia="Times New Roman" w:cs="Times New Roman"/>
          <w:b/>
          <w:bCs/>
          <w:szCs w:val="28"/>
          <w:u w:val="single"/>
          <w:lang w:val="en-US"/>
        </w:rPr>
        <w:t>Tiết 6</w:t>
      </w:r>
      <w:r>
        <w:rPr>
          <w:rFonts w:eastAsia="Times New Roman" w:cs="Times New Roman"/>
          <w:b/>
          <w:bCs/>
          <w:szCs w:val="28"/>
          <w:u w:val="single"/>
          <w:lang w:val="en-US"/>
        </w:rPr>
        <w:t>4</w:t>
      </w:r>
    </w:p>
    <w:p w14:paraId="710DE695" w14:textId="11E22A7E" w:rsidR="003A29E4" w:rsidRPr="003A29E4" w:rsidRDefault="003A29E4" w:rsidP="003A29E4">
      <w:pPr>
        <w:jc w:val="center"/>
        <w:rPr>
          <w:rFonts w:eastAsia="Times New Roman" w:cs="Times New Roman"/>
          <w:b/>
          <w:bCs/>
          <w:sz w:val="32"/>
          <w:szCs w:val="32"/>
          <w:lang w:val="en-US"/>
        </w:rPr>
      </w:pPr>
      <w:r w:rsidRPr="003A29E4">
        <w:rPr>
          <w:rFonts w:eastAsia="Times New Roman" w:cs="Times New Roman"/>
          <w:b/>
          <w:bCs/>
          <w:szCs w:val="28"/>
          <w:lang w:val="en-US"/>
        </w:rPr>
        <w:t xml:space="preserve">  </w:t>
      </w:r>
      <w:r w:rsidRPr="003A29E4">
        <w:rPr>
          <w:rFonts w:eastAsia="Times New Roman" w:cs="Times New Roman"/>
          <w:b/>
          <w:bCs/>
          <w:szCs w:val="28"/>
          <w:u w:val="single"/>
          <w:lang w:val="en-US"/>
        </w:rPr>
        <w:t>Bài 53</w:t>
      </w:r>
      <w:r>
        <w:rPr>
          <w:rFonts w:eastAsia="Times New Roman" w:cs="Times New Roman"/>
          <w:b/>
          <w:bCs/>
          <w:szCs w:val="28"/>
          <w:lang w:val="en-US"/>
        </w:rPr>
        <w:t>:</w:t>
      </w:r>
      <w:r w:rsidRPr="003A29E4">
        <w:rPr>
          <w:rFonts w:eastAsia="Times New Roman" w:cs="Times New Roman"/>
          <w:b/>
          <w:bCs/>
          <w:szCs w:val="28"/>
          <w:lang w:val="en-US"/>
        </w:rPr>
        <w:t xml:space="preserve"> </w:t>
      </w:r>
      <w:r w:rsidRPr="003A29E4">
        <w:rPr>
          <w:rFonts w:eastAsia="Times New Roman" w:cs="Times New Roman"/>
          <w:b/>
          <w:bCs/>
          <w:sz w:val="32"/>
          <w:szCs w:val="32"/>
          <w:lang w:val="en-US"/>
        </w:rPr>
        <w:t xml:space="preserve">SỰ PHÂN TÍCH ÁNH SÁNG TRẮNG </w:t>
      </w:r>
    </w:p>
    <w:p w14:paraId="5AA397DE" w14:textId="3A60130A" w:rsidR="005232D6" w:rsidRDefault="005232D6">
      <w:pPr>
        <w:rPr>
          <w:sz w:val="32"/>
          <w:szCs w:val="32"/>
          <w:lang w:val="en-US"/>
        </w:rPr>
      </w:pPr>
    </w:p>
    <w:p w14:paraId="5B7B5B7A" w14:textId="62BFBC10" w:rsidR="003A29E4" w:rsidRPr="003A29E4" w:rsidRDefault="003A29E4" w:rsidP="003A29E4">
      <w:pPr>
        <w:jc w:val="left"/>
        <w:rPr>
          <w:rFonts w:eastAsia="Times New Roman" w:cs="Times New Roman"/>
          <w:b/>
          <w:bCs/>
          <w:szCs w:val="28"/>
          <w:u w:val="single"/>
          <w:lang w:val="en-US"/>
        </w:rPr>
      </w:pPr>
      <w:r w:rsidRPr="003A29E4">
        <w:rPr>
          <w:rFonts w:eastAsia="Times New Roman" w:cs="Times New Roman"/>
          <w:b/>
          <w:bCs/>
          <w:szCs w:val="28"/>
          <w:lang w:val="en-US"/>
        </w:rPr>
        <w:t xml:space="preserve">I. </w:t>
      </w:r>
      <w:r w:rsidRPr="003A29E4">
        <w:rPr>
          <w:rFonts w:eastAsia="Times New Roman" w:cs="Times New Roman"/>
          <w:b/>
          <w:bCs/>
          <w:szCs w:val="28"/>
          <w:u w:val="single"/>
          <w:lang w:val="en-US"/>
        </w:rPr>
        <w:t>PHÂN TÍCH MỘT CHÙM</w:t>
      </w:r>
      <w:r>
        <w:rPr>
          <w:rFonts w:eastAsia="Times New Roman" w:cs="Times New Roman"/>
          <w:b/>
          <w:bCs/>
          <w:szCs w:val="28"/>
          <w:u w:val="single"/>
          <w:lang w:val="en-US"/>
        </w:rPr>
        <w:t xml:space="preserve"> </w:t>
      </w:r>
      <w:r w:rsidRPr="003A29E4">
        <w:rPr>
          <w:rFonts w:eastAsia="Times New Roman" w:cs="Times New Roman"/>
          <w:b/>
          <w:bCs/>
          <w:szCs w:val="28"/>
          <w:u w:val="single"/>
          <w:lang w:val="en-US"/>
        </w:rPr>
        <w:t>SÁNGTRẮNG</w:t>
      </w:r>
      <w:r>
        <w:rPr>
          <w:rFonts w:eastAsia="Times New Roman" w:cs="Times New Roman"/>
          <w:b/>
          <w:bCs/>
          <w:szCs w:val="28"/>
          <w:u w:val="single"/>
          <w:lang w:val="en-US"/>
        </w:rPr>
        <w:t xml:space="preserve"> </w:t>
      </w:r>
      <w:r w:rsidRPr="003A29E4">
        <w:rPr>
          <w:rFonts w:eastAsia="Times New Roman" w:cs="Times New Roman"/>
          <w:b/>
          <w:bCs/>
          <w:szCs w:val="28"/>
          <w:u w:val="single"/>
          <w:lang w:val="en-US"/>
        </w:rPr>
        <w:t>BẰNG LĂNG KÍNH:</w:t>
      </w:r>
    </w:p>
    <w:p w14:paraId="5A868329" w14:textId="77777777" w:rsidR="003A29E4" w:rsidRDefault="003A29E4" w:rsidP="003A29E4">
      <w:pPr>
        <w:rPr>
          <w:rFonts w:eastAsia="Times New Roman" w:cs="Times New Roman"/>
          <w:bCs/>
          <w:szCs w:val="28"/>
          <w:lang w:val="en-US"/>
        </w:rPr>
      </w:pPr>
    </w:p>
    <w:p w14:paraId="12C74CD7" w14:textId="65AEF595" w:rsidR="003A29E4" w:rsidRDefault="003A29E4" w:rsidP="003A29E4">
      <w:pPr>
        <w:rPr>
          <w:rFonts w:eastAsia="Times New Roman" w:cs="Times New Roman"/>
          <w:bCs/>
          <w:szCs w:val="28"/>
          <w:lang w:val="en-US"/>
        </w:rPr>
      </w:pPr>
      <w:r>
        <w:rPr>
          <w:rFonts w:eastAsia="Times New Roman" w:cs="Times New Roman"/>
          <w:bCs/>
          <w:szCs w:val="28"/>
          <w:lang w:val="en-US"/>
        </w:rPr>
        <w:t xml:space="preserve"> - </w:t>
      </w:r>
      <w:r w:rsidRPr="003A29E4">
        <w:rPr>
          <w:rFonts w:eastAsia="Times New Roman" w:cs="Times New Roman"/>
          <w:bCs/>
          <w:szCs w:val="28"/>
          <w:lang w:val="en-US"/>
        </w:rPr>
        <w:t>Có thể phân tích một chùm sáng trắng thàn</w:t>
      </w:r>
      <w:r>
        <w:rPr>
          <w:rFonts w:eastAsia="Times New Roman" w:cs="Times New Roman"/>
          <w:bCs/>
          <w:szCs w:val="28"/>
          <w:lang w:val="en-US"/>
        </w:rPr>
        <w:t>h</w:t>
      </w:r>
      <w:r w:rsidRPr="003A29E4">
        <w:rPr>
          <w:rFonts w:eastAsia="Times New Roman" w:cs="Times New Roman"/>
          <w:bCs/>
          <w:szCs w:val="28"/>
          <w:lang w:val="en-US"/>
        </w:rPr>
        <w:t xml:space="preserve"> </w:t>
      </w:r>
      <w:r>
        <w:rPr>
          <w:rFonts w:eastAsia="Times New Roman" w:cs="Times New Roman"/>
          <w:bCs/>
          <w:szCs w:val="28"/>
          <w:lang w:val="en-US"/>
        </w:rPr>
        <w:t>những</w:t>
      </w:r>
      <w:r w:rsidRPr="003A29E4">
        <w:rPr>
          <w:rFonts w:eastAsia="Times New Roman" w:cs="Times New Roman"/>
          <w:bCs/>
          <w:szCs w:val="28"/>
          <w:lang w:val="en-US"/>
        </w:rPr>
        <w:t xml:space="preserve"> chùm sáng màu </w:t>
      </w:r>
      <w:r>
        <w:rPr>
          <w:rFonts w:eastAsia="Times New Roman" w:cs="Times New Roman"/>
          <w:bCs/>
          <w:szCs w:val="28"/>
          <w:lang w:val="en-US"/>
        </w:rPr>
        <w:t xml:space="preserve">khác nhau </w:t>
      </w:r>
      <w:r w:rsidRPr="003A29E4">
        <w:rPr>
          <w:rFonts w:eastAsia="Times New Roman" w:cs="Times New Roman"/>
          <w:bCs/>
          <w:szCs w:val="28"/>
          <w:lang w:val="en-US"/>
        </w:rPr>
        <w:t>bằng  cách cho chùm sáng đi qua một lăng kính</w:t>
      </w:r>
      <w:r>
        <w:rPr>
          <w:rFonts w:eastAsia="Times New Roman" w:cs="Times New Roman"/>
          <w:bCs/>
          <w:szCs w:val="28"/>
          <w:lang w:val="en-US"/>
        </w:rPr>
        <w:t>.</w:t>
      </w:r>
    </w:p>
    <w:p w14:paraId="6F40201A" w14:textId="77777777" w:rsidR="003A29E4" w:rsidRDefault="003A29E4" w:rsidP="003A29E4">
      <w:pPr>
        <w:jc w:val="left"/>
        <w:rPr>
          <w:rFonts w:eastAsia="Times New Roman" w:cs="Times New Roman"/>
          <w:b/>
          <w:bCs/>
          <w:szCs w:val="28"/>
          <w:lang w:val="en-US"/>
        </w:rPr>
      </w:pPr>
    </w:p>
    <w:p w14:paraId="79AFA6CD" w14:textId="60B5A199" w:rsidR="003A29E4" w:rsidRDefault="003A29E4" w:rsidP="003A29E4">
      <w:pPr>
        <w:jc w:val="left"/>
        <w:rPr>
          <w:rFonts w:eastAsia="Times New Roman" w:cs="Times New Roman"/>
          <w:b/>
          <w:bCs/>
          <w:szCs w:val="28"/>
          <w:u w:val="single"/>
          <w:lang w:val="en-US"/>
        </w:rPr>
      </w:pPr>
      <w:r w:rsidRPr="003A29E4">
        <w:rPr>
          <w:rFonts w:eastAsia="Times New Roman" w:cs="Times New Roman"/>
          <w:b/>
          <w:bCs/>
          <w:szCs w:val="28"/>
          <w:lang w:val="en-US"/>
        </w:rPr>
        <w:t xml:space="preserve">II. </w:t>
      </w:r>
      <w:r w:rsidRPr="003A29E4">
        <w:rPr>
          <w:rFonts w:eastAsia="Times New Roman" w:cs="Times New Roman"/>
          <w:b/>
          <w:bCs/>
          <w:szCs w:val="28"/>
          <w:u w:val="single"/>
          <w:lang w:val="en-US"/>
        </w:rPr>
        <w:t>PHÂN TÍCH MỘT CHÙM SÁNG TRẮNG BẰNG SỰ PHẢN XẠ TRÊN ĐĨA CD:</w:t>
      </w:r>
    </w:p>
    <w:p w14:paraId="33054BEA" w14:textId="77777777" w:rsidR="003A29E4" w:rsidRPr="003A29E4" w:rsidRDefault="003A29E4" w:rsidP="003A29E4">
      <w:pPr>
        <w:jc w:val="left"/>
        <w:rPr>
          <w:rFonts w:eastAsia="Times New Roman" w:cs="Times New Roman"/>
          <w:b/>
          <w:bCs/>
          <w:szCs w:val="28"/>
          <w:lang w:val="en-US"/>
        </w:rPr>
      </w:pPr>
    </w:p>
    <w:p w14:paraId="501BA909" w14:textId="3F7693BF" w:rsidR="003A29E4" w:rsidRDefault="003A29E4" w:rsidP="003A29E4">
      <w:pPr>
        <w:rPr>
          <w:rFonts w:eastAsia="Times New Roman" w:cs="Times New Roman"/>
          <w:bCs/>
          <w:szCs w:val="28"/>
          <w:lang w:val="en-US"/>
        </w:rPr>
      </w:pPr>
      <w:r>
        <w:rPr>
          <w:rFonts w:eastAsia="Times New Roman" w:cs="Times New Roman"/>
          <w:bCs/>
          <w:szCs w:val="28"/>
          <w:lang w:val="en-US"/>
        </w:rPr>
        <w:t>-</w:t>
      </w:r>
      <w:r w:rsidRPr="003A29E4">
        <w:rPr>
          <w:rFonts w:eastAsia="Times New Roman" w:cs="Times New Roman"/>
          <w:bCs/>
          <w:szCs w:val="28"/>
          <w:lang w:val="en-US"/>
        </w:rPr>
        <w:t>Có thể phân tích một chùm sáng trắng thàn</w:t>
      </w:r>
      <w:r>
        <w:rPr>
          <w:rFonts w:eastAsia="Times New Roman" w:cs="Times New Roman"/>
          <w:bCs/>
          <w:szCs w:val="28"/>
          <w:lang w:val="en-US"/>
        </w:rPr>
        <w:t>h</w:t>
      </w:r>
      <w:r w:rsidRPr="003A29E4">
        <w:rPr>
          <w:rFonts w:eastAsia="Times New Roman" w:cs="Times New Roman"/>
          <w:bCs/>
          <w:szCs w:val="28"/>
          <w:lang w:val="en-US"/>
        </w:rPr>
        <w:t xml:space="preserve"> </w:t>
      </w:r>
      <w:r w:rsidR="0013364A">
        <w:rPr>
          <w:rFonts w:eastAsia="Times New Roman" w:cs="Times New Roman"/>
          <w:bCs/>
          <w:szCs w:val="28"/>
          <w:lang w:val="en-US"/>
        </w:rPr>
        <w:t>những</w:t>
      </w:r>
      <w:r w:rsidRPr="003A29E4">
        <w:rPr>
          <w:rFonts w:eastAsia="Times New Roman" w:cs="Times New Roman"/>
          <w:bCs/>
          <w:szCs w:val="28"/>
          <w:lang w:val="en-US"/>
        </w:rPr>
        <w:t xml:space="preserve"> chùm sáng màu </w:t>
      </w:r>
      <w:r w:rsidR="0013364A">
        <w:rPr>
          <w:rFonts w:eastAsia="Times New Roman" w:cs="Times New Roman"/>
          <w:bCs/>
          <w:szCs w:val="28"/>
          <w:lang w:val="en-US"/>
        </w:rPr>
        <w:t xml:space="preserve">khác nhau </w:t>
      </w:r>
      <w:r w:rsidRPr="003A29E4">
        <w:rPr>
          <w:rFonts w:eastAsia="Times New Roman" w:cs="Times New Roman"/>
          <w:bCs/>
          <w:szCs w:val="28"/>
          <w:lang w:val="en-US"/>
        </w:rPr>
        <w:t xml:space="preserve">bằng  cách cho chùm sáng </w:t>
      </w:r>
      <w:r>
        <w:rPr>
          <w:rFonts w:eastAsia="Times New Roman" w:cs="Times New Roman"/>
          <w:bCs/>
          <w:szCs w:val="28"/>
          <w:lang w:val="en-US"/>
        </w:rPr>
        <w:t xml:space="preserve">trắng </w:t>
      </w:r>
      <w:r w:rsidRPr="003A29E4">
        <w:rPr>
          <w:rFonts w:eastAsia="Times New Roman" w:cs="Times New Roman"/>
          <w:bCs/>
          <w:szCs w:val="28"/>
          <w:lang w:val="en-US"/>
        </w:rPr>
        <w:t xml:space="preserve">phản xạ trên mặt </w:t>
      </w:r>
      <w:r>
        <w:rPr>
          <w:rFonts w:eastAsia="Times New Roman" w:cs="Times New Roman"/>
          <w:bCs/>
          <w:szCs w:val="28"/>
          <w:lang w:val="en-US"/>
        </w:rPr>
        <w:t xml:space="preserve">ghi </w:t>
      </w:r>
      <w:r w:rsidRPr="003A29E4">
        <w:rPr>
          <w:rFonts w:eastAsia="Times New Roman" w:cs="Times New Roman"/>
          <w:bCs/>
          <w:szCs w:val="28"/>
          <w:lang w:val="en-US"/>
        </w:rPr>
        <w:t>của một đĩa CD.</w:t>
      </w:r>
    </w:p>
    <w:p w14:paraId="7F7308E5" w14:textId="7B293B0A" w:rsidR="003A29E4" w:rsidRDefault="003A29E4" w:rsidP="003A29E4">
      <w:pPr>
        <w:rPr>
          <w:rFonts w:eastAsia="Times New Roman" w:cs="Times New Roman"/>
          <w:bCs/>
          <w:szCs w:val="28"/>
          <w:lang w:val="en-US"/>
        </w:rPr>
      </w:pPr>
    </w:p>
    <w:p w14:paraId="77CAE697" w14:textId="607B0C4D" w:rsidR="003A29E4" w:rsidRDefault="003A29E4" w:rsidP="003A29E4">
      <w:pPr>
        <w:rPr>
          <w:rFonts w:eastAsia="Times New Roman" w:cs="Times New Roman"/>
          <w:b/>
          <w:szCs w:val="28"/>
          <w:u w:val="single"/>
          <w:lang w:val="en-US"/>
        </w:rPr>
      </w:pPr>
      <w:r w:rsidRPr="0013364A">
        <w:rPr>
          <w:rFonts w:eastAsia="Times New Roman" w:cs="Times New Roman"/>
          <w:b/>
          <w:szCs w:val="28"/>
          <w:lang w:val="en-US"/>
        </w:rPr>
        <w:t>III.</w:t>
      </w:r>
      <w:r w:rsidRPr="0013364A">
        <w:rPr>
          <w:rFonts w:eastAsia="Times New Roman" w:cs="Times New Roman"/>
          <w:b/>
          <w:szCs w:val="28"/>
          <w:u w:val="single"/>
          <w:lang w:val="en-US"/>
        </w:rPr>
        <w:t xml:space="preserve"> KẾT LUẬN CHUNG: </w:t>
      </w:r>
    </w:p>
    <w:p w14:paraId="57CD7BCE" w14:textId="77777777" w:rsidR="0013364A" w:rsidRDefault="0013364A" w:rsidP="0013364A">
      <w:pPr>
        <w:rPr>
          <w:rFonts w:eastAsia="Times New Roman" w:cs="Times New Roman"/>
          <w:bCs/>
          <w:szCs w:val="28"/>
          <w:lang w:val="en-US"/>
        </w:rPr>
      </w:pPr>
    </w:p>
    <w:p w14:paraId="01137012" w14:textId="24FAE271" w:rsidR="0013364A" w:rsidRDefault="0013364A" w:rsidP="0013364A">
      <w:pPr>
        <w:rPr>
          <w:rFonts w:eastAsia="Times New Roman" w:cs="Times New Roman"/>
          <w:bCs/>
          <w:szCs w:val="28"/>
          <w:lang w:val="en-US"/>
        </w:rPr>
      </w:pPr>
      <w:r>
        <w:rPr>
          <w:rFonts w:eastAsia="Times New Roman" w:cs="Times New Roman"/>
          <w:bCs/>
          <w:szCs w:val="28"/>
          <w:lang w:val="en-US"/>
        </w:rPr>
        <w:t xml:space="preserve"> - </w:t>
      </w:r>
      <w:r w:rsidRPr="003A29E4">
        <w:rPr>
          <w:rFonts w:eastAsia="Times New Roman" w:cs="Times New Roman"/>
          <w:bCs/>
          <w:szCs w:val="28"/>
          <w:lang w:val="en-US"/>
        </w:rPr>
        <w:t>Có thể phân tích một chùm sáng trắng thàn</w:t>
      </w:r>
      <w:r>
        <w:rPr>
          <w:rFonts w:eastAsia="Times New Roman" w:cs="Times New Roman"/>
          <w:bCs/>
          <w:szCs w:val="28"/>
          <w:lang w:val="en-US"/>
        </w:rPr>
        <w:t>h</w:t>
      </w:r>
      <w:r w:rsidRPr="003A29E4">
        <w:rPr>
          <w:rFonts w:eastAsia="Times New Roman" w:cs="Times New Roman"/>
          <w:bCs/>
          <w:szCs w:val="28"/>
          <w:lang w:val="en-US"/>
        </w:rPr>
        <w:t xml:space="preserve"> </w:t>
      </w:r>
      <w:r>
        <w:rPr>
          <w:rFonts w:eastAsia="Times New Roman" w:cs="Times New Roman"/>
          <w:bCs/>
          <w:szCs w:val="28"/>
          <w:lang w:val="en-US"/>
        </w:rPr>
        <w:t>những</w:t>
      </w:r>
      <w:r w:rsidRPr="003A29E4">
        <w:rPr>
          <w:rFonts w:eastAsia="Times New Roman" w:cs="Times New Roman"/>
          <w:bCs/>
          <w:szCs w:val="28"/>
          <w:lang w:val="en-US"/>
        </w:rPr>
        <w:t xml:space="preserve"> chùm sáng màu </w:t>
      </w:r>
      <w:r>
        <w:rPr>
          <w:rFonts w:eastAsia="Times New Roman" w:cs="Times New Roman"/>
          <w:bCs/>
          <w:szCs w:val="28"/>
          <w:lang w:val="en-US"/>
        </w:rPr>
        <w:t xml:space="preserve">khác nhau </w:t>
      </w:r>
      <w:r w:rsidRPr="003A29E4">
        <w:rPr>
          <w:rFonts w:eastAsia="Times New Roman" w:cs="Times New Roman"/>
          <w:bCs/>
          <w:szCs w:val="28"/>
          <w:lang w:val="en-US"/>
        </w:rPr>
        <w:t>bằng  cách cho chùm sáng đi qua một lăng kính</w:t>
      </w:r>
      <w:r>
        <w:rPr>
          <w:rFonts w:eastAsia="Times New Roman" w:cs="Times New Roman"/>
          <w:bCs/>
          <w:szCs w:val="28"/>
          <w:lang w:val="en-US"/>
        </w:rPr>
        <w:t xml:space="preserve"> hoặc cho phản xạ trên mặt ghi của đĩa CD</w:t>
      </w:r>
    </w:p>
    <w:p w14:paraId="47CDC6B7" w14:textId="3C4D4721" w:rsidR="0013364A" w:rsidRDefault="0013364A" w:rsidP="0013364A">
      <w:pPr>
        <w:rPr>
          <w:rFonts w:eastAsia="Times New Roman" w:cs="Times New Roman"/>
          <w:bCs/>
          <w:szCs w:val="28"/>
          <w:lang w:val="en-US"/>
        </w:rPr>
      </w:pPr>
    </w:p>
    <w:p w14:paraId="7BAE7EFF" w14:textId="1C86FA89" w:rsidR="0013364A" w:rsidRPr="0013364A" w:rsidRDefault="0013364A" w:rsidP="0013364A">
      <w:pPr>
        <w:rPr>
          <w:rFonts w:eastAsia="Times New Roman" w:cs="Times New Roman"/>
          <w:bCs/>
          <w:szCs w:val="28"/>
          <w:lang w:val="fr-FR"/>
        </w:rPr>
      </w:pPr>
      <w:r w:rsidRPr="0013364A">
        <w:rPr>
          <w:rFonts w:eastAsia="Times New Roman" w:cs="Times New Roman"/>
          <w:b/>
          <w:szCs w:val="28"/>
          <w:lang w:val="fr-FR"/>
        </w:rPr>
        <w:t>IV.</w:t>
      </w:r>
      <w:r w:rsidRPr="0013364A">
        <w:rPr>
          <w:rFonts w:eastAsia="Times New Roman" w:cs="Times New Roman"/>
          <w:bCs/>
          <w:szCs w:val="28"/>
          <w:lang w:val="fr-FR"/>
        </w:rPr>
        <w:t xml:space="preserve"> </w:t>
      </w:r>
      <w:r w:rsidRPr="0013364A">
        <w:rPr>
          <w:rFonts w:eastAsia="Times New Roman" w:cs="Times New Roman"/>
          <w:b/>
          <w:szCs w:val="28"/>
          <w:u w:val="single"/>
          <w:lang w:val="fr-FR"/>
        </w:rPr>
        <w:t>VẬN DỤNG</w:t>
      </w:r>
      <w:r w:rsidRPr="0013364A">
        <w:rPr>
          <w:rFonts w:eastAsia="Times New Roman" w:cs="Times New Roman"/>
          <w:bCs/>
          <w:szCs w:val="28"/>
          <w:lang w:val="fr-FR"/>
        </w:rPr>
        <w:t>:</w:t>
      </w:r>
    </w:p>
    <w:p w14:paraId="61BF1B09" w14:textId="77777777" w:rsidR="0013364A" w:rsidRPr="0013364A" w:rsidRDefault="0013364A" w:rsidP="0013364A">
      <w:pPr>
        <w:jc w:val="left"/>
        <w:rPr>
          <w:rFonts w:eastAsia="Times New Roman" w:cs="Times New Roman"/>
          <w:b/>
          <w:bCs/>
          <w:szCs w:val="28"/>
          <w:lang w:val="fr-FR"/>
        </w:rPr>
      </w:pPr>
    </w:p>
    <w:p w14:paraId="6B93D204" w14:textId="277E1ADC" w:rsidR="0013364A" w:rsidRDefault="0013364A" w:rsidP="003A29E4">
      <w:pPr>
        <w:rPr>
          <w:b/>
          <w:sz w:val="32"/>
          <w:szCs w:val="32"/>
          <w:u w:val="single"/>
          <w:lang w:val="fr-FR"/>
        </w:rPr>
      </w:pPr>
      <w:r w:rsidRPr="0013364A">
        <w:rPr>
          <w:b/>
          <w:sz w:val="32"/>
          <w:szCs w:val="32"/>
          <w:u w:val="single"/>
          <w:lang w:val="fr-FR"/>
        </w:rPr>
        <w:t>C7:</w:t>
      </w:r>
    </w:p>
    <w:p w14:paraId="2BD92AE3" w14:textId="5C864ABF" w:rsidR="0013364A" w:rsidRDefault="0013364A" w:rsidP="003A29E4">
      <w:pPr>
        <w:rPr>
          <w:bCs/>
          <w:szCs w:val="28"/>
          <w:lang w:val="fr-FR"/>
        </w:rPr>
      </w:pPr>
      <w:r w:rsidRPr="0013364A">
        <w:rPr>
          <w:bCs/>
          <w:szCs w:val="28"/>
          <w:lang w:val="fr-FR"/>
        </w:rPr>
        <w:t xml:space="preserve">   Có thể coi</w:t>
      </w:r>
      <w:r>
        <w:rPr>
          <w:bCs/>
          <w:szCs w:val="28"/>
          <w:lang w:val="fr-FR"/>
        </w:rPr>
        <w:t xml:space="preserve"> cách dùng các tấm lọc màu như </w:t>
      </w:r>
      <w:r w:rsidR="00845AE3">
        <w:rPr>
          <w:bCs/>
          <w:szCs w:val="28"/>
          <w:lang w:val="fr-FR"/>
        </w:rPr>
        <w:t>một cách phân tích ánh sáng trắng thành ánh sáng màu được không?(HS dùng kiến thức ở trên để trả lời)</w:t>
      </w:r>
    </w:p>
    <w:p w14:paraId="26EE61BF" w14:textId="14685E5A" w:rsidR="00845AE3" w:rsidRDefault="00845AE3" w:rsidP="003A29E4">
      <w:pPr>
        <w:rPr>
          <w:b/>
          <w:szCs w:val="28"/>
          <w:u w:val="single"/>
          <w:lang w:val="fr-FR"/>
        </w:rPr>
      </w:pPr>
      <w:r w:rsidRPr="00845AE3">
        <w:rPr>
          <w:b/>
          <w:szCs w:val="28"/>
          <w:u w:val="single"/>
          <w:lang w:val="fr-FR"/>
        </w:rPr>
        <w:t>C9:</w:t>
      </w:r>
    </w:p>
    <w:p w14:paraId="02F8537A" w14:textId="211646F4" w:rsidR="00845AE3" w:rsidRDefault="00845AE3" w:rsidP="003A29E4">
      <w:pPr>
        <w:rPr>
          <w:bCs/>
          <w:szCs w:val="28"/>
          <w:lang w:val="fr-FR"/>
        </w:rPr>
      </w:pPr>
      <w:r w:rsidRPr="00845AE3">
        <w:rPr>
          <w:bCs/>
          <w:szCs w:val="28"/>
          <w:lang w:val="fr-FR"/>
        </w:rPr>
        <w:t xml:space="preserve">   Hãy nêu </w:t>
      </w:r>
      <w:r>
        <w:rPr>
          <w:bCs/>
          <w:szCs w:val="28"/>
          <w:lang w:val="fr-FR"/>
        </w:rPr>
        <w:t>thêm một vài hiện tượng thực tế về sự phân tích ánh sáng trắng.</w:t>
      </w:r>
    </w:p>
    <w:p w14:paraId="6EACB350" w14:textId="59B015BD" w:rsidR="00845AE3" w:rsidRPr="00845AE3" w:rsidRDefault="00845AE3" w:rsidP="003A29E4">
      <w:pPr>
        <w:rPr>
          <w:bCs/>
          <w:szCs w:val="28"/>
          <w:lang w:val="fr-FR"/>
        </w:rPr>
      </w:pPr>
      <w:r w:rsidRPr="00845AE3">
        <w:rPr>
          <w:bCs/>
          <w:szCs w:val="28"/>
          <w:lang w:val="fr-FR"/>
        </w:rPr>
        <w:t xml:space="preserve">(VD : cầu vồng, ván dầu loang, bong bóng </w:t>
      </w:r>
      <w:r>
        <w:rPr>
          <w:bCs/>
          <w:szCs w:val="28"/>
          <w:lang w:val="fr-FR"/>
        </w:rPr>
        <w:t>xà phòng)</w:t>
      </w:r>
    </w:p>
    <w:sectPr w:rsidR="00845AE3" w:rsidRPr="00845AE3" w:rsidSect="00453C92">
      <w:pgSz w:w="12240" w:h="15840" w:code="1"/>
      <w:pgMar w:top="1021" w:right="964" w:bottom="1021" w:left="964" w:header="113" w:footer="11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42DA2"/>
    <w:multiLevelType w:val="hybridMultilevel"/>
    <w:tmpl w:val="89B21620"/>
    <w:lvl w:ilvl="0" w:tplc="3EE076DE">
      <w:start w:val="2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3" w:tplc="042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cs="Symbol" w:hint="default"/>
      </w:rPr>
    </w:lvl>
    <w:lvl w:ilvl="4" w:tplc="042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cs="Wingdings" w:hint="default"/>
      </w:rPr>
    </w:lvl>
    <w:lvl w:ilvl="6" w:tplc="042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cs="Symbol" w:hint="default"/>
      </w:rPr>
    </w:lvl>
    <w:lvl w:ilvl="7" w:tplc="042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0E2E12"/>
    <w:multiLevelType w:val="hybridMultilevel"/>
    <w:tmpl w:val="AD7C0886"/>
    <w:lvl w:ilvl="0" w:tplc="56428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5102E5"/>
    <w:multiLevelType w:val="hybridMultilevel"/>
    <w:tmpl w:val="75DAAF80"/>
    <w:lvl w:ilvl="0" w:tplc="4A1C9FC2">
      <w:start w:val="2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cs="Wingdings" w:hint="default"/>
      </w:rPr>
    </w:lvl>
    <w:lvl w:ilvl="3" w:tplc="042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cs="Symbol" w:hint="default"/>
      </w:rPr>
    </w:lvl>
    <w:lvl w:ilvl="4" w:tplc="042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cs="Wingdings" w:hint="default"/>
      </w:rPr>
    </w:lvl>
    <w:lvl w:ilvl="6" w:tplc="042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cs="Symbol" w:hint="default"/>
      </w:rPr>
    </w:lvl>
    <w:lvl w:ilvl="7" w:tplc="042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A94425"/>
    <w:multiLevelType w:val="hybridMultilevel"/>
    <w:tmpl w:val="36D87426"/>
    <w:lvl w:ilvl="0" w:tplc="2AF0BBB2">
      <w:start w:val="2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cs="Wingdings" w:hint="default"/>
      </w:rPr>
    </w:lvl>
    <w:lvl w:ilvl="3" w:tplc="042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cs="Symbol" w:hint="default"/>
      </w:rPr>
    </w:lvl>
    <w:lvl w:ilvl="4" w:tplc="042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cs="Wingdings" w:hint="default"/>
      </w:rPr>
    </w:lvl>
    <w:lvl w:ilvl="6" w:tplc="042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cs="Symbol" w:hint="default"/>
      </w:rPr>
    </w:lvl>
    <w:lvl w:ilvl="7" w:tplc="042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6E4BD6"/>
    <w:multiLevelType w:val="hybridMultilevel"/>
    <w:tmpl w:val="5A1669EA"/>
    <w:lvl w:ilvl="0" w:tplc="44FE5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E4"/>
    <w:rsid w:val="0013364A"/>
    <w:rsid w:val="003A29E4"/>
    <w:rsid w:val="00453C92"/>
    <w:rsid w:val="00485866"/>
    <w:rsid w:val="005232D6"/>
    <w:rsid w:val="0084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F7CA"/>
  <w15:chartTrackingRefBased/>
  <w15:docId w15:val="{B5904548-D46E-4986-8682-9C4073D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3364A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A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DOLLAR</dc:creator>
  <cp:keywords/>
  <dc:description/>
  <cp:lastModifiedBy>USA DOLLAR</cp:lastModifiedBy>
  <cp:revision>1</cp:revision>
  <dcterms:created xsi:type="dcterms:W3CDTF">2020-04-02T04:56:00Z</dcterms:created>
  <dcterms:modified xsi:type="dcterms:W3CDTF">2020-04-02T05:24:00Z</dcterms:modified>
</cp:coreProperties>
</file>